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23" w:type="dxa"/>
        <w:tblLook w:val="04A0" w:firstRow="1" w:lastRow="0" w:firstColumn="1" w:lastColumn="0" w:noHBand="0" w:noVBand="1"/>
      </w:tblPr>
      <w:tblGrid>
        <w:gridCol w:w="1696"/>
        <w:gridCol w:w="3828"/>
        <w:gridCol w:w="1559"/>
        <w:gridCol w:w="3260"/>
        <w:gridCol w:w="2126"/>
        <w:gridCol w:w="2954"/>
      </w:tblGrid>
      <w:tr w:rsidR="008349D7" w:rsidRPr="008349D7" w14:paraId="60905E14" w14:textId="77777777" w:rsidTr="008349D7">
        <w:trPr>
          <w:trHeight w:val="701"/>
        </w:trPr>
        <w:tc>
          <w:tcPr>
            <w:tcW w:w="1696" w:type="dxa"/>
            <w:shd w:val="clear" w:color="auto" w:fill="D9D9D9" w:themeFill="background1" w:themeFillShade="D9"/>
          </w:tcPr>
          <w:p w14:paraId="301457D9" w14:textId="77777777" w:rsidR="008349D7" w:rsidRPr="008349D7" w:rsidRDefault="008349D7" w:rsidP="000F1C2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349D7">
              <w:rPr>
                <w:b/>
                <w:sz w:val="20"/>
                <w:szCs w:val="20"/>
              </w:rPr>
              <w:t>Name of activity/ event/ location</w:t>
            </w:r>
          </w:p>
        </w:tc>
        <w:tc>
          <w:tcPr>
            <w:tcW w:w="3828" w:type="dxa"/>
            <w:shd w:val="clear" w:color="auto" w:fill="FFFFFF" w:themeFill="background1"/>
          </w:tcPr>
          <w:p w14:paraId="177AEC30" w14:textId="77777777" w:rsidR="008349D7" w:rsidRPr="008349D7" w:rsidRDefault="006E4079" w:rsidP="006E40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shd w:val="clear" w:color="auto" w:fill="D9D9D9" w:themeFill="background1" w:themeFillShade="D9"/>
          </w:tcPr>
          <w:p w14:paraId="61C3A46F" w14:textId="77777777" w:rsidR="008349D7" w:rsidRPr="008349D7" w:rsidRDefault="008349D7" w:rsidP="008349D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Date of  risk assessment</w:t>
            </w:r>
          </w:p>
        </w:tc>
        <w:tc>
          <w:tcPr>
            <w:tcW w:w="3260" w:type="dxa"/>
            <w:shd w:val="clear" w:color="auto" w:fill="FFFFFF" w:themeFill="background1"/>
          </w:tcPr>
          <w:p w14:paraId="29881C9A" w14:textId="77777777" w:rsidR="008349D7" w:rsidRPr="008349D7" w:rsidRDefault="006E4079" w:rsidP="006E40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BE1776" w14:textId="77777777" w:rsidR="008349D7" w:rsidRPr="008349D7" w:rsidRDefault="008349D7" w:rsidP="000F1C23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Name of who undertook this risk assessment</w:t>
            </w:r>
          </w:p>
        </w:tc>
        <w:tc>
          <w:tcPr>
            <w:tcW w:w="2954" w:type="dxa"/>
            <w:shd w:val="clear" w:color="auto" w:fill="FFFFFF" w:themeFill="background1"/>
          </w:tcPr>
          <w:p w14:paraId="4896E9B3" w14:textId="77777777" w:rsidR="008349D7" w:rsidRPr="008349D7" w:rsidRDefault="006E4079" w:rsidP="006E40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D760E3E" w14:textId="77777777" w:rsidR="00FE0D04" w:rsidRPr="008349D7" w:rsidRDefault="00FE0D04" w:rsidP="006E4079">
      <w:pPr>
        <w:pStyle w:val="Heading3"/>
        <w:spacing w:after="0" w:line="240" w:lineRule="auto"/>
        <w:rPr>
          <w:sz w:val="16"/>
          <w:szCs w:val="16"/>
        </w:rPr>
      </w:pPr>
    </w:p>
    <w:tbl>
      <w:tblPr>
        <w:tblStyle w:val="TableGrid"/>
        <w:tblW w:w="15423" w:type="dxa"/>
        <w:tblLook w:val="04A0" w:firstRow="1" w:lastRow="0" w:firstColumn="1" w:lastColumn="0" w:noHBand="0" w:noVBand="1"/>
      </w:tblPr>
      <w:tblGrid>
        <w:gridCol w:w="2836"/>
        <w:gridCol w:w="1554"/>
        <w:gridCol w:w="6662"/>
        <w:gridCol w:w="4371"/>
      </w:tblGrid>
      <w:tr w:rsidR="008349D7" w:rsidRPr="008349D7" w14:paraId="4FCE827E" w14:textId="77777777" w:rsidTr="006E4079">
        <w:trPr>
          <w:trHeight w:val="701"/>
        </w:trPr>
        <w:tc>
          <w:tcPr>
            <w:tcW w:w="2836" w:type="dxa"/>
            <w:shd w:val="clear" w:color="auto" w:fill="D9D9D9" w:themeFill="background1" w:themeFillShade="D9"/>
          </w:tcPr>
          <w:p w14:paraId="550D265B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Hazard Identified? /</w:t>
            </w:r>
          </w:p>
          <w:p w14:paraId="748555FC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Risks from it?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A409816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B17616D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How</w:t>
            </w:r>
            <w:r w:rsidR="006E4079">
              <w:rPr>
                <w:b/>
                <w:sz w:val="20"/>
                <w:szCs w:val="20"/>
              </w:rPr>
              <w:t xml:space="preserve"> are</w:t>
            </w:r>
            <w:r w:rsidRPr="008349D7">
              <w:rPr>
                <w:b/>
                <w:sz w:val="20"/>
                <w:szCs w:val="20"/>
              </w:rPr>
              <w:t xml:space="preserve"> the risk</w:t>
            </w:r>
            <w:r w:rsidR="006E4079">
              <w:rPr>
                <w:b/>
                <w:sz w:val="20"/>
                <w:szCs w:val="20"/>
              </w:rPr>
              <w:t>s</w:t>
            </w:r>
            <w:r w:rsidRPr="008349D7">
              <w:rPr>
                <w:b/>
                <w:sz w:val="20"/>
                <w:szCs w:val="20"/>
              </w:rPr>
              <w:t xml:space="preserve"> already controlled?</w:t>
            </w:r>
          </w:p>
          <w:p w14:paraId="2B017FD8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4371" w:type="dxa"/>
            <w:shd w:val="clear" w:color="auto" w:fill="D9D9D9" w:themeFill="background1" w:themeFillShade="D9"/>
          </w:tcPr>
          <w:p w14:paraId="739254DC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8349D7" w:rsidRPr="0071703B" w14:paraId="34FED4B6" w14:textId="77777777" w:rsidTr="006E4079">
        <w:trPr>
          <w:trHeight w:val="779"/>
        </w:trPr>
        <w:tc>
          <w:tcPr>
            <w:tcW w:w="2836" w:type="dxa"/>
          </w:tcPr>
          <w:p w14:paraId="4070FE4E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b/>
                <w:i/>
                <w:sz w:val="16"/>
                <w:szCs w:val="16"/>
              </w:rPr>
              <w:t>Hazard</w:t>
            </w:r>
            <w:r w:rsidRPr="006E4079">
              <w:rPr>
                <w:i/>
                <w:sz w:val="16"/>
                <w:szCs w:val="16"/>
              </w:rPr>
              <w:t xml:space="preserve"> – something that may cause harm or damage.</w:t>
            </w:r>
          </w:p>
          <w:p w14:paraId="49D8CAB4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b/>
                <w:i/>
                <w:sz w:val="16"/>
                <w:szCs w:val="16"/>
              </w:rPr>
              <w:t>Risk</w:t>
            </w:r>
            <w:r w:rsidRPr="006E4079">
              <w:rPr>
                <w:i/>
                <w:sz w:val="16"/>
                <w:szCs w:val="16"/>
              </w:rPr>
              <w:t xml:space="preserve"> – the chance of it happening.</w:t>
            </w:r>
          </w:p>
        </w:tc>
        <w:tc>
          <w:tcPr>
            <w:tcW w:w="1554" w:type="dxa"/>
          </w:tcPr>
          <w:p w14:paraId="1CE54976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i/>
                <w:sz w:val="16"/>
                <w:szCs w:val="16"/>
              </w:rPr>
              <w:t>Young people</w:t>
            </w:r>
            <w:r w:rsidR="006E4079" w:rsidRPr="006E4079">
              <w:rPr>
                <w:i/>
                <w:sz w:val="16"/>
                <w:szCs w:val="16"/>
              </w:rPr>
              <w:t>,</w:t>
            </w:r>
          </w:p>
          <w:p w14:paraId="23400731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i/>
                <w:sz w:val="16"/>
                <w:szCs w:val="16"/>
              </w:rPr>
              <w:t xml:space="preserve">Leaders, </w:t>
            </w:r>
          </w:p>
          <w:p w14:paraId="6A6095AD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i/>
                <w:sz w:val="16"/>
                <w:szCs w:val="16"/>
              </w:rPr>
              <w:t>Visitors?</w:t>
            </w:r>
          </w:p>
        </w:tc>
        <w:tc>
          <w:tcPr>
            <w:tcW w:w="6662" w:type="dxa"/>
          </w:tcPr>
          <w:p w14:paraId="165AF481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b/>
                <w:i/>
                <w:sz w:val="16"/>
                <w:szCs w:val="16"/>
              </w:rPr>
              <w:t xml:space="preserve">Controls </w:t>
            </w:r>
            <w:r w:rsidRPr="006E4079">
              <w:rPr>
                <w:i/>
                <w:sz w:val="16"/>
                <w:szCs w:val="16"/>
              </w:rPr>
              <w:t xml:space="preserve">– Ways of making the activity safer by removing or reducing the risk from it.  </w:t>
            </w:r>
          </w:p>
          <w:p w14:paraId="3A62A67F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i/>
                <w:sz w:val="16"/>
                <w:szCs w:val="16"/>
              </w:rPr>
              <w:t>For example - you might use a different piece of equipment or you might change the way the activity is carried out.</w:t>
            </w:r>
          </w:p>
        </w:tc>
        <w:tc>
          <w:tcPr>
            <w:tcW w:w="4371" w:type="dxa"/>
          </w:tcPr>
          <w:p w14:paraId="759A215D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i/>
                <w:sz w:val="16"/>
                <w:szCs w:val="16"/>
              </w:rPr>
              <w:t xml:space="preserve">Keep </w:t>
            </w:r>
            <w:r w:rsidRPr="006E4079">
              <w:rPr>
                <w:b/>
                <w:i/>
                <w:sz w:val="16"/>
                <w:szCs w:val="16"/>
              </w:rPr>
              <w:t>checking</w:t>
            </w:r>
            <w:r w:rsidRPr="006E4079">
              <w:rPr>
                <w:i/>
                <w:sz w:val="16"/>
                <w:szCs w:val="16"/>
              </w:rPr>
              <w:t xml:space="preserve"> throughout the activity in case you need to change it…or even </w:t>
            </w:r>
            <w:r w:rsidRPr="006E4079">
              <w:rPr>
                <w:b/>
                <w:i/>
                <w:sz w:val="16"/>
                <w:szCs w:val="16"/>
              </w:rPr>
              <w:t>stop</w:t>
            </w:r>
            <w:r w:rsidRPr="006E4079">
              <w:rPr>
                <w:i/>
                <w:sz w:val="16"/>
                <w:szCs w:val="16"/>
              </w:rPr>
              <w:t xml:space="preserve"> it!</w:t>
            </w:r>
            <w:r w:rsidR="006E4079" w:rsidRPr="006E4079">
              <w:rPr>
                <w:i/>
                <w:sz w:val="16"/>
                <w:szCs w:val="16"/>
              </w:rPr>
              <w:t xml:space="preserve"> This is a great place to add comments which will be used as part of the review.</w:t>
            </w:r>
          </w:p>
        </w:tc>
      </w:tr>
      <w:tr w:rsidR="008349D7" w:rsidRPr="001C60E8" w14:paraId="450B87DB" w14:textId="77777777" w:rsidTr="006E4079">
        <w:trPr>
          <w:trHeight w:val="705"/>
        </w:trPr>
        <w:tc>
          <w:tcPr>
            <w:tcW w:w="2836" w:type="dxa"/>
          </w:tcPr>
          <w:p w14:paraId="2F33218F" w14:textId="77777777" w:rsidR="008349D7" w:rsidRPr="006E4079" w:rsidRDefault="008349D7" w:rsidP="00885E77">
            <w:pPr>
              <w:rPr>
                <w:b/>
                <w:color w:val="FF0000"/>
                <w:sz w:val="16"/>
                <w:szCs w:val="16"/>
              </w:rPr>
            </w:pPr>
            <w:r w:rsidRPr="006E4079">
              <w:rPr>
                <w:b/>
                <w:color w:val="FF0000"/>
                <w:sz w:val="16"/>
                <w:szCs w:val="16"/>
              </w:rPr>
              <w:t>Example:</w:t>
            </w:r>
          </w:p>
          <w:p w14:paraId="579B43D0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  <w:r w:rsidRPr="006E4079">
              <w:rPr>
                <w:color w:val="FF0000"/>
                <w:sz w:val="16"/>
                <w:szCs w:val="16"/>
              </w:rPr>
              <w:t>Hazard – Fire</w:t>
            </w:r>
          </w:p>
          <w:p w14:paraId="7A856CBC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  <w:r w:rsidRPr="006E4079">
              <w:rPr>
                <w:color w:val="FF0000"/>
                <w:sz w:val="16"/>
                <w:szCs w:val="16"/>
              </w:rPr>
              <w:t>Risk – Smoke / Burns</w:t>
            </w:r>
          </w:p>
        </w:tc>
        <w:tc>
          <w:tcPr>
            <w:tcW w:w="1554" w:type="dxa"/>
          </w:tcPr>
          <w:p w14:paraId="6BA950E5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  <w:r w:rsidRPr="006E4079">
              <w:rPr>
                <w:color w:val="FF0000"/>
                <w:sz w:val="16"/>
                <w:szCs w:val="16"/>
              </w:rPr>
              <w:t>Leaders, visitors, Young leaders, Scouts</w:t>
            </w:r>
          </w:p>
        </w:tc>
        <w:tc>
          <w:tcPr>
            <w:tcW w:w="6662" w:type="dxa"/>
          </w:tcPr>
          <w:p w14:paraId="599150E9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  <w:r w:rsidRPr="006E4079">
              <w:rPr>
                <w:color w:val="FF0000"/>
                <w:sz w:val="16"/>
                <w:szCs w:val="16"/>
              </w:rPr>
              <w:t>Smoke – use of dry wood, check wind direction, stand people out of smoke direction.</w:t>
            </w:r>
          </w:p>
          <w:p w14:paraId="36D9CDE4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  <w:r w:rsidRPr="006E4079">
              <w:rPr>
                <w:color w:val="FF0000"/>
                <w:sz w:val="16"/>
                <w:szCs w:val="16"/>
              </w:rPr>
              <w:t>Burns – safe distance from fire, extra wood placed on carefully, teach Scouts good practice around fires, burns/first aid kit easily available.</w:t>
            </w:r>
          </w:p>
        </w:tc>
        <w:tc>
          <w:tcPr>
            <w:tcW w:w="4371" w:type="dxa"/>
          </w:tcPr>
          <w:p w14:paraId="5CBC7619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</w:p>
        </w:tc>
      </w:tr>
      <w:tr w:rsidR="006E4079" w:rsidRPr="001C60E8" w14:paraId="5EFD6E58" w14:textId="77777777" w:rsidTr="006E4079">
        <w:trPr>
          <w:trHeight w:val="747"/>
        </w:trPr>
        <w:tc>
          <w:tcPr>
            <w:tcW w:w="2836" w:type="dxa"/>
          </w:tcPr>
          <w:p w14:paraId="6667B02D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32DEA376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2231BC09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69077AC3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7BADA905" w14:textId="77777777" w:rsidTr="006E4079">
        <w:trPr>
          <w:trHeight w:val="687"/>
        </w:trPr>
        <w:tc>
          <w:tcPr>
            <w:tcW w:w="2836" w:type="dxa"/>
          </w:tcPr>
          <w:p w14:paraId="3B7F0833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136A6B64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74A68D27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3482095B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49EB3A67" w14:textId="77777777" w:rsidTr="006E4079">
        <w:trPr>
          <w:trHeight w:val="696"/>
        </w:trPr>
        <w:tc>
          <w:tcPr>
            <w:tcW w:w="2836" w:type="dxa"/>
          </w:tcPr>
          <w:p w14:paraId="503A1129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EB144E8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51AD7184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05E8AAC0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6AA781BA" w14:textId="77777777" w:rsidTr="006E4079">
        <w:trPr>
          <w:trHeight w:val="707"/>
        </w:trPr>
        <w:tc>
          <w:tcPr>
            <w:tcW w:w="2836" w:type="dxa"/>
          </w:tcPr>
          <w:p w14:paraId="602C532A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1F7F529E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72914180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498ABDFD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6891D0A1" w14:textId="77777777" w:rsidTr="006E4079">
        <w:trPr>
          <w:trHeight w:val="703"/>
        </w:trPr>
        <w:tc>
          <w:tcPr>
            <w:tcW w:w="2836" w:type="dxa"/>
          </w:tcPr>
          <w:p w14:paraId="3728AF36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2ED68103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7620141F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47B0E6C4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0218C24B" w14:textId="77777777" w:rsidTr="006E4079">
        <w:trPr>
          <w:trHeight w:val="685"/>
        </w:trPr>
        <w:tc>
          <w:tcPr>
            <w:tcW w:w="2836" w:type="dxa"/>
          </w:tcPr>
          <w:p w14:paraId="3CFDB21D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6BA6E583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7CBFD0C4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65B8EAE8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3EA0AE56" w14:textId="77777777" w:rsidTr="006E4079">
        <w:trPr>
          <w:trHeight w:val="685"/>
        </w:trPr>
        <w:tc>
          <w:tcPr>
            <w:tcW w:w="2836" w:type="dxa"/>
          </w:tcPr>
          <w:p w14:paraId="0AE25BF7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28EEC65C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6B3C87A9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0C2D3D98" w14:textId="77777777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71703B" w14:paraId="273DFADF" w14:textId="77777777" w:rsidTr="008349D7">
        <w:trPr>
          <w:trHeight w:val="360"/>
        </w:trPr>
        <w:tc>
          <w:tcPr>
            <w:tcW w:w="15423" w:type="dxa"/>
            <w:gridSpan w:val="4"/>
          </w:tcPr>
          <w:p w14:paraId="354CE2F9" w14:textId="77777777" w:rsidR="006E4079" w:rsidRDefault="006E4079" w:rsidP="006E4079">
            <w:pPr>
              <w:rPr>
                <w:sz w:val="20"/>
                <w:szCs w:val="20"/>
              </w:rPr>
            </w:pPr>
            <w:r w:rsidRPr="0071703B">
              <w:rPr>
                <w:b/>
                <w:i/>
                <w:sz w:val="20"/>
                <w:szCs w:val="20"/>
              </w:rPr>
              <w:t>Review</w:t>
            </w:r>
            <w:r>
              <w:rPr>
                <w:b/>
                <w:i/>
                <w:sz w:val="20"/>
                <w:szCs w:val="20"/>
              </w:rPr>
              <w:t xml:space="preserve"> due: </w:t>
            </w:r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  <w:p w14:paraId="61AC3A1B" w14:textId="77777777" w:rsidR="006E4079" w:rsidRPr="006E4079" w:rsidRDefault="006E4079" w:rsidP="006E407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risk assessment needs reviewing if circumstances change but also schedule regular reviews to ensure they are current, p</w:t>
            </w:r>
            <w:r w:rsidRPr="008349D7">
              <w:rPr>
                <w:i/>
                <w:sz w:val="20"/>
                <w:szCs w:val="20"/>
              </w:rPr>
              <w:t>erhaps every 12 months?</w:t>
            </w:r>
            <w:r>
              <w:rPr>
                <w:i/>
                <w:sz w:val="20"/>
                <w:szCs w:val="20"/>
              </w:rPr>
              <w:t xml:space="preserve"> The review must include a detailed look at each element of the risk assessment in order to establish if any change is required. </w:t>
            </w:r>
          </w:p>
        </w:tc>
      </w:tr>
    </w:tbl>
    <w:p w14:paraId="0FCE076B" w14:textId="77777777" w:rsidR="008349D7" w:rsidRPr="00CE188D" w:rsidRDefault="008349D7" w:rsidP="0066293D">
      <w:pPr>
        <w:pStyle w:val="Heading3"/>
        <w:rPr>
          <w:szCs w:val="20"/>
        </w:rPr>
      </w:pPr>
    </w:p>
    <w:sectPr w:rsidR="008349D7" w:rsidRPr="00CE188D" w:rsidSect="006E4079">
      <w:headerReference w:type="default" r:id="rId8"/>
      <w:footerReference w:type="default" r:id="rId9"/>
      <w:pgSz w:w="16840" w:h="11910" w:orient="landscape"/>
      <w:pgMar w:top="1050" w:right="993" w:bottom="1420" w:left="68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CF45" w14:textId="77777777" w:rsidR="00E01F36" w:rsidRDefault="00E01F36">
      <w:r>
        <w:separator/>
      </w:r>
    </w:p>
  </w:endnote>
  <w:endnote w:type="continuationSeparator" w:id="0">
    <w:p w14:paraId="00DD9865" w14:textId="77777777" w:rsidR="00E01F36" w:rsidRDefault="00E0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88AE6F65-13CE-4019-94F8-03F9A279662D}"/>
    <w:embedBold r:id="rId2" w:fontKey="{F711356C-B55F-4940-9101-BE880449AFE7}"/>
    <w:embedItalic r:id="rId3" w:fontKey="{CF8156E4-EB29-49D0-9651-3FBA1F2D61F9}"/>
    <w:embedBoldItalic r:id="rId4" w:fontKey="{1B59AE69-E5BA-47C3-8E79-4D9A1D8DFE43}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5" w:fontKey="{20F4BE9A-A0A5-45C0-8EA7-DA9C08648446}"/>
    <w:embedBold r:id="rId6" w:fontKey="{5A4F0A5E-82E6-4BAA-AFF5-3B29DDCC995A}"/>
    <w:embedBoldItalic r:id="rId7" w:fontKey="{6DA377F8-E5C2-4668-8CD7-BE69771381BD}"/>
  </w:font>
  <w:font w:name="NunitoSans-Black">
    <w:altName w:val="Calibri"/>
    <w:charset w:val="4D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fontKey="{08DC0D05-B624-4AE4-95DA-71EBD72B00AE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523A" w14:textId="77777777" w:rsidR="0066293D" w:rsidRPr="00CE188D" w:rsidRDefault="002678AA" w:rsidP="0066293D">
    <w:pPr>
      <w:pStyle w:val="Heading3"/>
    </w:pPr>
    <w:r>
      <w:rPr>
        <w:noProof/>
        <w:lang w:val="en-GB" w:bidi="ar-SA"/>
      </w:rPr>
      <w:drawing>
        <wp:anchor distT="0" distB="0" distL="114300" distR="114300" simplePos="0" relativeHeight="251661312" behindDoc="1" locked="0" layoutInCell="1" allowOverlap="1" wp14:anchorId="3423368C" wp14:editId="45F06DE7">
          <wp:simplePos x="0" y="0"/>
          <wp:positionH relativeFrom="margin">
            <wp:posOffset>8846185</wp:posOffset>
          </wp:positionH>
          <wp:positionV relativeFrom="paragraph">
            <wp:posOffset>-130175</wp:posOffset>
          </wp:positionV>
          <wp:extent cx="1069340" cy="78102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uts_Logo_Stack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78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93D" w:rsidRPr="00CE188D">
      <w:t xml:space="preserve">Additional information can be found in the </w:t>
    </w:r>
    <w:r w:rsidR="0066293D" w:rsidRPr="00CE188D">
      <w:rPr>
        <w:b/>
        <w:i/>
      </w:rPr>
      <w:t>Safety Checklist for Leaders</w:t>
    </w:r>
    <w:r w:rsidR="0066293D" w:rsidRPr="00CE188D">
      <w:t xml:space="preserve"> and other information at scouts.org.uk/safety </w:t>
    </w:r>
  </w:p>
  <w:p w14:paraId="40E52974" w14:textId="77777777" w:rsidR="00465843" w:rsidRPr="0066293D" w:rsidRDefault="008349D7" w:rsidP="0066293D">
    <w:pPr>
      <w:rPr>
        <w:sz w:val="20"/>
        <w:szCs w:val="20"/>
      </w:rPr>
    </w:pPr>
    <w:r>
      <w:rPr>
        <w:sz w:val="20"/>
        <w:szCs w:val="20"/>
      </w:rPr>
      <w:t xml:space="preserve">HQ Template </w:t>
    </w:r>
    <w:r w:rsidR="0066293D">
      <w:rPr>
        <w:sz w:val="20"/>
        <w:szCs w:val="20"/>
      </w:rPr>
      <w:t xml:space="preserve">Published </w:t>
    </w:r>
    <w:r w:rsidR="0066293D" w:rsidRPr="00CE188D">
      <w:rPr>
        <w:sz w:val="20"/>
        <w:szCs w:val="20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087F" w14:textId="77777777" w:rsidR="00E01F36" w:rsidRDefault="00E01F36">
      <w:r>
        <w:separator/>
      </w:r>
    </w:p>
  </w:footnote>
  <w:footnote w:type="continuationSeparator" w:id="0">
    <w:p w14:paraId="75F100C2" w14:textId="77777777" w:rsidR="00E01F36" w:rsidRDefault="00E0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663F" w14:textId="77777777" w:rsidR="008349D7" w:rsidRPr="008349D7" w:rsidRDefault="008349D7" w:rsidP="008349D7">
    <w:pPr>
      <w:pStyle w:val="Heading4"/>
    </w:pPr>
    <w: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8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3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15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8"/>
  </w:num>
  <w:num w:numId="21">
    <w:abstractNumId w:val="32"/>
  </w:num>
  <w:num w:numId="22">
    <w:abstractNumId w:val="26"/>
  </w:num>
  <w:num w:numId="23">
    <w:abstractNumId w:val="12"/>
  </w:num>
  <w:num w:numId="24">
    <w:abstractNumId w:val="13"/>
  </w:num>
  <w:num w:numId="25">
    <w:abstractNumId w:val="24"/>
  </w:num>
  <w:num w:numId="26">
    <w:abstractNumId w:val="19"/>
  </w:num>
  <w:num w:numId="27">
    <w:abstractNumId w:val="10"/>
  </w:num>
  <w:num w:numId="28">
    <w:abstractNumId w:val="16"/>
  </w:num>
  <w:num w:numId="29">
    <w:abstractNumId w:val="21"/>
  </w:num>
  <w:num w:numId="30">
    <w:abstractNumId w:val="27"/>
  </w:num>
  <w:num w:numId="31">
    <w:abstractNumId w:val="30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hideSpelling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X7/d/4i/IEvolY42tzWZ1eGK8Ys8s4dZFABTHg3fKl/pZfIxmlYmyg3D2AEMI3c04NaauHe9pJX5Wn8ky0rO/Q==" w:salt="VHctvVzBiMG6dBJrw5nqL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0F"/>
    <w:rsid w:val="00002B2B"/>
    <w:rsid w:val="000056B8"/>
    <w:rsid w:val="000072E3"/>
    <w:rsid w:val="000262D7"/>
    <w:rsid w:val="00034967"/>
    <w:rsid w:val="00064B38"/>
    <w:rsid w:val="000702F6"/>
    <w:rsid w:val="0009099A"/>
    <w:rsid w:val="000A48F6"/>
    <w:rsid w:val="000D5A10"/>
    <w:rsid w:val="000D62CF"/>
    <w:rsid w:val="000E1649"/>
    <w:rsid w:val="00102EA0"/>
    <w:rsid w:val="001327A0"/>
    <w:rsid w:val="00134916"/>
    <w:rsid w:val="00166993"/>
    <w:rsid w:val="001B69B6"/>
    <w:rsid w:val="001B6D1F"/>
    <w:rsid w:val="001C60E8"/>
    <w:rsid w:val="00201A76"/>
    <w:rsid w:val="002609AB"/>
    <w:rsid w:val="00260C71"/>
    <w:rsid w:val="0026212D"/>
    <w:rsid w:val="002670CC"/>
    <w:rsid w:val="002678AA"/>
    <w:rsid w:val="00272817"/>
    <w:rsid w:val="00273FEC"/>
    <w:rsid w:val="00283D82"/>
    <w:rsid w:val="00284431"/>
    <w:rsid w:val="00291697"/>
    <w:rsid w:val="002978F5"/>
    <w:rsid w:val="002C1ABD"/>
    <w:rsid w:val="002D1BF0"/>
    <w:rsid w:val="003043AE"/>
    <w:rsid w:val="0031006A"/>
    <w:rsid w:val="0031790E"/>
    <w:rsid w:val="0034438D"/>
    <w:rsid w:val="003550EE"/>
    <w:rsid w:val="0036051E"/>
    <w:rsid w:val="003741E1"/>
    <w:rsid w:val="00383932"/>
    <w:rsid w:val="003B4982"/>
    <w:rsid w:val="003C1889"/>
    <w:rsid w:val="003E0A04"/>
    <w:rsid w:val="00406854"/>
    <w:rsid w:val="00421FE7"/>
    <w:rsid w:val="00465843"/>
    <w:rsid w:val="00467139"/>
    <w:rsid w:val="0047668F"/>
    <w:rsid w:val="004900C8"/>
    <w:rsid w:val="004A534D"/>
    <w:rsid w:val="004C6902"/>
    <w:rsid w:val="004E1C74"/>
    <w:rsid w:val="004E31E2"/>
    <w:rsid w:val="004E37CB"/>
    <w:rsid w:val="004E768C"/>
    <w:rsid w:val="00526CDC"/>
    <w:rsid w:val="00537D6B"/>
    <w:rsid w:val="00551736"/>
    <w:rsid w:val="00584D83"/>
    <w:rsid w:val="00591F70"/>
    <w:rsid w:val="005A0067"/>
    <w:rsid w:val="005C0CFD"/>
    <w:rsid w:val="005C37BD"/>
    <w:rsid w:val="005C6E78"/>
    <w:rsid w:val="005E5C2E"/>
    <w:rsid w:val="0060387A"/>
    <w:rsid w:val="00607312"/>
    <w:rsid w:val="00624EBA"/>
    <w:rsid w:val="0066293D"/>
    <w:rsid w:val="00681D40"/>
    <w:rsid w:val="006B2FFC"/>
    <w:rsid w:val="006E4079"/>
    <w:rsid w:val="006E797F"/>
    <w:rsid w:val="006F5D9A"/>
    <w:rsid w:val="0071703B"/>
    <w:rsid w:val="00721886"/>
    <w:rsid w:val="00727452"/>
    <w:rsid w:val="007306C6"/>
    <w:rsid w:val="007427DF"/>
    <w:rsid w:val="00756C1A"/>
    <w:rsid w:val="007571A7"/>
    <w:rsid w:val="00781101"/>
    <w:rsid w:val="007D59DA"/>
    <w:rsid w:val="007E58C6"/>
    <w:rsid w:val="00814A8E"/>
    <w:rsid w:val="008349D7"/>
    <w:rsid w:val="008402C3"/>
    <w:rsid w:val="00844F5B"/>
    <w:rsid w:val="0084623F"/>
    <w:rsid w:val="008473D8"/>
    <w:rsid w:val="00882543"/>
    <w:rsid w:val="00893C6F"/>
    <w:rsid w:val="0089425D"/>
    <w:rsid w:val="00897FE0"/>
    <w:rsid w:val="008A3608"/>
    <w:rsid w:val="008A3A8F"/>
    <w:rsid w:val="008B437A"/>
    <w:rsid w:val="008C0FBF"/>
    <w:rsid w:val="008C6CCD"/>
    <w:rsid w:val="008E0738"/>
    <w:rsid w:val="008E1C47"/>
    <w:rsid w:val="008F45A0"/>
    <w:rsid w:val="008F5881"/>
    <w:rsid w:val="0092652A"/>
    <w:rsid w:val="00940728"/>
    <w:rsid w:val="00950FCF"/>
    <w:rsid w:val="00986207"/>
    <w:rsid w:val="00992CB2"/>
    <w:rsid w:val="00993843"/>
    <w:rsid w:val="009C41BB"/>
    <w:rsid w:val="009F4294"/>
    <w:rsid w:val="00A17A3E"/>
    <w:rsid w:val="00A30463"/>
    <w:rsid w:val="00A56BF0"/>
    <w:rsid w:val="00A94D85"/>
    <w:rsid w:val="00AB03ED"/>
    <w:rsid w:val="00AC4085"/>
    <w:rsid w:val="00B117A9"/>
    <w:rsid w:val="00B2380E"/>
    <w:rsid w:val="00B24CE0"/>
    <w:rsid w:val="00B349AE"/>
    <w:rsid w:val="00B370D3"/>
    <w:rsid w:val="00B461AD"/>
    <w:rsid w:val="00B51FB0"/>
    <w:rsid w:val="00B91396"/>
    <w:rsid w:val="00B95CCA"/>
    <w:rsid w:val="00BD428E"/>
    <w:rsid w:val="00BD70F5"/>
    <w:rsid w:val="00BF04FF"/>
    <w:rsid w:val="00BF7AEF"/>
    <w:rsid w:val="00C10E3A"/>
    <w:rsid w:val="00C432B5"/>
    <w:rsid w:val="00C43F0A"/>
    <w:rsid w:val="00C46720"/>
    <w:rsid w:val="00C517A0"/>
    <w:rsid w:val="00C629E3"/>
    <w:rsid w:val="00C810F1"/>
    <w:rsid w:val="00C94106"/>
    <w:rsid w:val="00C96203"/>
    <w:rsid w:val="00CA178F"/>
    <w:rsid w:val="00CB79E5"/>
    <w:rsid w:val="00CC1B7E"/>
    <w:rsid w:val="00CD04D1"/>
    <w:rsid w:val="00CE188D"/>
    <w:rsid w:val="00CE4424"/>
    <w:rsid w:val="00D217F6"/>
    <w:rsid w:val="00D53D13"/>
    <w:rsid w:val="00D769A4"/>
    <w:rsid w:val="00D83ACF"/>
    <w:rsid w:val="00D9530F"/>
    <w:rsid w:val="00D95E26"/>
    <w:rsid w:val="00DD1A3A"/>
    <w:rsid w:val="00E01F36"/>
    <w:rsid w:val="00E0543B"/>
    <w:rsid w:val="00E53F42"/>
    <w:rsid w:val="00E6290A"/>
    <w:rsid w:val="00E82A23"/>
    <w:rsid w:val="00EA1FA8"/>
    <w:rsid w:val="00EA6EEF"/>
    <w:rsid w:val="00EB3D6F"/>
    <w:rsid w:val="00EC221A"/>
    <w:rsid w:val="00EC4AE7"/>
    <w:rsid w:val="00ED7486"/>
    <w:rsid w:val="00EF6D38"/>
    <w:rsid w:val="00F176A8"/>
    <w:rsid w:val="00F34350"/>
    <w:rsid w:val="00F46F09"/>
    <w:rsid w:val="00F56051"/>
    <w:rsid w:val="00F64801"/>
    <w:rsid w:val="00F65513"/>
    <w:rsid w:val="00FB3B35"/>
    <w:rsid w:val="00FB55A6"/>
    <w:rsid w:val="00FD15CA"/>
    <w:rsid w:val="00FE0D04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496A"/>
  <w15:docId w15:val="{EDE0569C-392F-4A56-92AE-1F67438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8F588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4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.carter\Desktop\RA%20Review%20-%201%20Feb%202019\NewScoutDocTempLandscape.dotx" TargetMode="External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FF3A49-5F65-4AC8-8521-60D27464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NewScoutDocTempLandscape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Carter</dc:creator>
  <cp:lastModifiedBy>Jacob Bond</cp:lastModifiedBy>
  <cp:revision>2</cp:revision>
  <cp:lastPrinted>2019-01-31T08:56:00Z</cp:lastPrinted>
  <dcterms:created xsi:type="dcterms:W3CDTF">2019-04-29T17:13:00Z</dcterms:created>
  <dcterms:modified xsi:type="dcterms:W3CDTF">2019-04-29T17:13:00Z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